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DEC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Allegato n. 1</w:t>
      </w:r>
    </w:p>
    <w:p w14:paraId="4720474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Fac-simile domanda di partecipazione e dichiarazioni a corredo</w:t>
      </w:r>
    </w:p>
    <w:p w14:paraId="3C5AE6C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(dichiarazione resa anche ai sensi del D.P.R. 445/2000)</w:t>
      </w:r>
    </w:p>
    <w:p w14:paraId="343E2B1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654296D" w14:textId="5B1E4B5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Spett.le</w:t>
      </w:r>
    </w:p>
    <w:p w14:paraId="65C5F8DC" w14:textId="63ED107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Finmolise S.p.A.</w:t>
      </w:r>
    </w:p>
    <w:p w14:paraId="76E90DF3" w14:textId="13A183E5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Via Pascoli n. 68</w:t>
      </w:r>
    </w:p>
    <w:p w14:paraId="65C9110C" w14:textId="1A849EAF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86100 - Campobasso</w:t>
      </w:r>
    </w:p>
    <w:p w14:paraId="5CCDB83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5681EE7" w14:textId="787C7E06" w:rsidR="007062B9" w:rsidRDefault="00AE4085" w:rsidP="007062B9">
      <w:pPr>
        <w:autoSpaceDE w:val="0"/>
        <w:autoSpaceDN w:val="0"/>
        <w:adjustRightInd w:val="0"/>
        <w:spacing w:after="0" w:line="240" w:lineRule="auto"/>
        <w:ind w:left="1413" w:hanging="1413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Oggetto:</w:t>
      </w:r>
      <w:r w:rsid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7062B9" w:rsidRP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AVVISO DI PROCEDURA APERTA AI SENSI DELL’ART. 60 DEL DLG. N. 50/2016 E S.M.I. PER L’AFFIDAMENTO </w:t>
      </w:r>
      <w:r w:rsidR="00D76841">
        <w:rPr>
          <w:rFonts w:ascii="Helvetica-Bold" w:hAnsi="Helvetica-Bold" w:cs="Helvetica-Bold"/>
          <w:b/>
          <w:bCs/>
          <w:color w:val="000000"/>
          <w:sz w:val="20"/>
          <w:szCs w:val="20"/>
        </w:rPr>
        <w:t>DELLA FUNZIONE ESTERNALIZZATA DI INTERNAL AUDITOR</w:t>
      </w:r>
      <w:r w:rsidR="007062B9" w:rsidRP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IN SOCIETA’ ISCRITTA ALL’ALBO DEGLI INTERMEDIARI FINANZIARI</w:t>
      </w:r>
    </w:p>
    <w:p w14:paraId="006E1E8D" w14:textId="243D910C" w:rsidR="00AE4085" w:rsidRDefault="00AE4085" w:rsidP="007062B9">
      <w:pPr>
        <w:autoSpaceDE w:val="0"/>
        <w:autoSpaceDN w:val="0"/>
        <w:adjustRightInd w:val="0"/>
        <w:spacing w:after="0" w:line="240" w:lineRule="auto"/>
        <w:ind w:left="705" w:firstLine="708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- Codice</w:t>
      </w:r>
      <w:r w:rsid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Identificativo Gara n. </w:t>
      </w:r>
      <w:r w:rsidR="00D76841">
        <w:rPr>
          <w:rFonts w:ascii="Helvetica-Bold" w:hAnsi="Helvetica-Bold" w:cs="Helvetica-Bold"/>
          <w:b/>
          <w:bCs/>
          <w:color w:val="000000"/>
          <w:sz w:val="20"/>
          <w:szCs w:val="20"/>
        </w:rPr>
        <w:t>………</w:t>
      </w:r>
    </w:p>
    <w:p w14:paraId="5F34C83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7CAF9C0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FE7AC12" w14:textId="3AD4F485" w:rsidR="00AE4085" w:rsidRDefault="00AE4085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Il sottoscritto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7062B9">
        <w:rPr>
          <w:rFonts w:ascii="Helvetica" w:hAnsi="Helvetica" w:cs="Helvetica"/>
          <w:color w:val="000000"/>
          <w:sz w:val="20"/>
          <w:szCs w:val="20"/>
        </w:rPr>
        <w:t>….</w:t>
      </w:r>
      <w:proofErr w:type="gramEnd"/>
      <w:r w:rsidR="007062B9"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, C.F. </w:t>
      </w:r>
      <w:r w:rsidR="007062B9">
        <w:rPr>
          <w:rFonts w:ascii="Helvetica" w:hAnsi="Helvetica" w:cs="Helvetica"/>
          <w:color w:val="000000"/>
          <w:sz w:val="20"/>
          <w:szCs w:val="20"/>
        </w:rPr>
        <w:t xml:space="preserve">………. </w:t>
      </w:r>
      <w:r>
        <w:rPr>
          <w:rFonts w:ascii="Helvetica" w:hAnsi="Helvetica" w:cs="Helvetica"/>
          <w:color w:val="000000"/>
          <w:sz w:val="20"/>
          <w:szCs w:val="20"/>
        </w:rPr>
        <w:t xml:space="preserve">nato a il </w:t>
      </w:r>
      <w:r w:rsidR="007062B9">
        <w:rPr>
          <w:rFonts w:ascii="Helvetica" w:hAnsi="Helvetica" w:cs="Helvetica"/>
          <w:color w:val="000000"/>
          <w:sz w:val="20"/>
          <w:szCs w:val="20"/>
        </w:rPr>
        <w:t>…</w:t>
      </w:r>
      <w:proofErr w:type="gramStart"/>
      <w:r w:rsidR="007062B9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7062B9"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A41AAF">
        <w:rPr>
          <w:rFonts w:ascii="Helvetica" w:hAnsi="Helvetica" w:cs="Helvetica"/>
          <w:color w:val="000000"/>
          <w:sz w:val="20"/>
          <w:szCs w:val="20"/>
        </w:rPr>
        <w:t>residente in …………. Via ……</w:t>
      </w:r>
      <w:proofErr w:type="gramStart"/>
      <w:r w:rsidR="00A41AAF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A41AAF">
        <w:rPr>
          <w:rFonts w:ascii="Helvetica" w:hAnsi="Helvetica" w:cs="Helvetica"/>
          <w:color w:val="000000"/>
          <w:sz w:val="20"/>
          <w:szCs w:val="20"/>
        </w:rPr>
        <w:t xml:space="preserve">., </w:t>
      </w:r>
    </w:p>
    <w:p w14:paraId="1651E69B" w14:textId="1D740CC8" w:rsidR="00A41AAF" w:rsidRDefault="00AE4085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C.F.</w:t>
      </w:r>
      <w:proofErr w:type="gramStart"/>
      <w:r w:rsidR="00A41AAF">
        <w:rPr>
          <w:rFonts w:ascii="Helvetica" w:hAnsi="Helvetica" w:cs="Helvetica"/>
          <w:color w:val="000000"/>
          <w:sz w:val="20"/>
          <w:szCs w:val="20"/>
        </w:rPr>
        <w:t xml:space="preserve"> ….</w:t>
      </w:r>
      <w:proofErr w:type="gramEnd"/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, partita IVA n. </w:t>
      </w:r>
      <w:r w:rsidR="00BB1D21">
        <w:rPr>
          <w:rFonts w:ascii="Helvetica" w:hAnsi="Helvetica" w:cs="Helvetica"/>
          <w:color w:val="000000"/>
          <w:sz w:val="20"/>
          <w:szCs w:val="20"/>
        </w:rPr>
        <w:t>………….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</w:p>
    <w:p w14:paraId="6CA3D4E1" w14:textId="73F246B0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(di seguito denominat</w:t>
      </w:r>
      <w:r w:rsidR="00A41AAF">
        <w:rPr>
          <w:rFonts w:ascii="Helvetica" w:hAnsi="Helvetica" w:cs="Helvetica"/>
          <w:color w:val="000000"/>
          <w:sz w:val="20"/>
          <w:szCs w:val="20"/>
        </w:rPr>
        <w:t>o</w:t>
      </w:r>
      <w:r>
        <w:rPr>
          <w:rFonts w:ascii="Helvetica" w:hAnsi="Helvetica" w:cs="Helvetica"/>
          <w:color w:val="000000"/>
          <w:sz w:val="20"/>
          <w:szCs w:val="20"/>
        </w:rPr>
        <w:t xml:space="preserve"> “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operatore economico</w:t>
      </w:r>
      <w:r>
        <w:rPr>
          <w:rFonts w:ascii="Helvetica" w:hAnsi="Helvetica" w:cs="Helvetica"/>
          <w:color w:val="000000"/>
          <w:sz w:val="20"/>
          <w:szCs w:val="20"/>
        </w:rPr>
        <w:t>”), ai sensi e per gli effetti dell’art.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76 del D.P.R. n. 445/2000 consapevole della responsabilità e delle conseguenze civili e penali previste in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caso di dichiarazioni mendaci e/o formazione od uso di atti falsi, nonché in caso di esibizione di atti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contenenti dati non più corrispondenti a verità e consapevole, altresì, che qualora emerga la non veridicità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del contenuto della presente dichiarazione la scrivente impresa decadrà dai benefici per i quali la stessa è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rilasciata;</w:t>
      </w:r>
    </w:p>
    <w:p w14:paraId="727881F5" w14:textId="77777777" w:rsidR="00A41AAF" w:rsidRDefault="00A41AAF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99CABEC" w14:textId="77777777" w:rsidR="009E7899" w:rsidRDefault="00AE4085" w:rsidP="009E789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chiede</w:t>
      </w:r>
    </w:p>
    <w:p w14:paraId="2927E35D" w14:textId="77777777" w:rsidR="009E7899" w:rsidRDefault="009E7899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19396AF" w14:textId="6776BD5C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di partecipare alla procedura</w:t>
      </w:r>
      <w:r w:rsidR="00110D0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in oggetto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e</w:t>
      </w:r>
      <w:r w:rsidR="00A41AAF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dichiara sotto la propria responsabilità ai sensi del D.P.R. </w:t>
      </w:r>
      <w:r w:rsidR="004475AA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28 dicembre 2000, n.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445</w:t>
      </w:r>
      <w:r w:rsidR="004475AA">
        <w:rPr>
          <w:rFonts w:ascii="Helvetica-Bold" w:hAnsi="Helvetica-Bold" w:cs="Helvetica-Bold"/>
          <w:b/>
          <w:bCs/>
          <w:color w:val="000000"/>
          <w:sz w:val="20"/>
          <w:szCs w:val="20"/>
        </w:rPr>
        <w:t>, art. 46 e 47,</w:t>
      </w:r>
    </w:p>
    <w:p w14:paraId="1626DBC7" w14:textId="77777777" w:rsidR="00A41AAF" w:rsidRDefault="00A41AAF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0432DA94" w14:textId="27A7AE52" w:rsidR="00AE4085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A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dichiarazione di elezione di domicilio</w:t>
      </w:r>
    </w:p>
    <w:p w14:paraId="06C22BA7" w14:textId="3B4B8400" w:rsidR="003C08B4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elegge quale domicilio principale </w:t>
      </w:r>
      <w:r w:rsidR="000E6848">
        <w:rPr>
          <w:rFonts w:ascii="Helvetica" w:hAnsi="Helvetica" w:cs="Helvetica"/>
          <w:color w:val="000000"/>
          <w:sz w:val="20"/>
          <w:szCs w:val="20"/>
        </w:rPr>
        <w:t>p</w:t>
      </w:r>
      <w:r>
        <w:rPr>
          <w:rFonts w:ascii="Helvetica" w:hAnsi="Helvetica" w:cs="Helvetica"/>
          <w:color w:val="000000"/>
          <w:sz w:val="20"/>
          <w:szCs w:val="20"/>
        </w:rPr>
        <w:t xml:space="preserve">er il ricevimento delle comunicazioni inerenti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la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procedura</w:t>
      </w:r>
      <w:r w:rsidR="000E684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l’indirizzo PEC</w:t>
      </w:r>
      <w:r w:rsidR="000E6848">
        <w:rPr>
          <w:rFonts w:ascii="Helvetica" w:hAnsi="Helvetica" w:cs="Helvetica"/>
          <w:color w:val="000000"/>
          <w:sz w:val="20"/>
          <w:szCs w:val="20"/>
        </w:rPr>
        <w:t xml:space="preserve"> ………………………….</w:t>
      </w:r>
    </w:p>
    <w:p w14:paraId="687F2772" w14:textId="77777777" w:rsidR="003C08B4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D8F644A" w14:textId="6D7B057A" w:rsidR="00AE4085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B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dichiarazioni in ordine alla procedura</w:t>
      </w:r>
    </w:p>
    <w:p w14:paraId="137F666C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08951B92" w14:textId="0F3EE267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considerato e valutato tutte le condizioni incidenti sulle prestazioni oggetto dell’affidamento che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possono influire sulla determinazione dell’offerta, di aver considerato e valutato tutte le condizioni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contrattuali e di aver preso conoscenza di tutte le circostanze, generali e specifiche, relative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all’esecuzione del contratto, ivi inclusi gli obblighi relativi alle disposizioni in materia di sicurezza,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condizioni di lavoro e di previdenza e di assistenza in vigore nel luogo dove devono essere eseguite le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prestazioni oggetto del contratto, e di averne tenuto conto nella formulazione dell’offerta;</w:t>
      </w:r>
    </w:p>
    <w:p w14:paraId="3BBF511D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4786F045" w14:textId="3012345C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preso piena conoscenza del Bando di gara ove sono stabiliti i requisiti minimi che deve rispettare il servizio offerto, nonché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aver preso piena conoscenza e di accettare gli eventuali relativi chiarimenti resi da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S.p.A.;</w:t>
      </w:r>
    </w:p>
    <w:p w14:paraId="377E5128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0F605BE" w14:textId="013CE94C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prendere atto e di accettare le norme che regolano la procedura di gara e, quindi, di aggiudicazione 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 esecuzione del relativo contratto nonché di obbligarsi, in caso di aggiudicazione, ad osservarli in ogni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loro parte;</w:t>
      </w:r>
    </w:p>
    <w:p w14:paraId="0416D3E0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BB1B6DC" w14:textId="0ECE2FA1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a conoscenza che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si riserva il diritto di procedere d’ufficio a verifiche,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anche a campione, in ordine alla veridicità delle dichiarazioni rilasciate da questa impresa in sede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offerta e, comunque, nel corso della procedura di gara, ai sensi e per gli effetti della normativa vigente;</w:t>
      </w:r>
    </w:p>
    <w:p w14:paraId="235AC717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F7C8738" w14:textId="532B42E8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si riserva il diritto di sospendere, annullare, revocare,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reindire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o non aggiudicare la gara motivatamente, nonché di non stipulare motivatamente il rispettivo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contratto anche qualora sia intervenuta in precedenza l’aggiudicazione, dichiarando, altresì, di non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avanzare alcuna pretesa nei confronti di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ove ricorra una di tali circostanze;</w:t>
      </w:r>
    </w:p>
    <w:p w14:paraId="048DC16D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E71ED80" w14:textId="086F4E55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che, qualora fosse accertata la non veridicità del contenuto della presente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dichiarazione, questa impresa verrà esclusa dalla procedura ad evidenza pubblica per la quale è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rilasciata o, se risultata aggiudicataria, decadrà dalla aggiudicazione medesima la quale verrà annullata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e/o revocata 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Fin</w:t>
      </w:r>
      <w:r w:rsidR="00405F44">
        <w:rPr>
          <w:rFonts w:ascii="Helvetica" w:hAnsi="Helvetica" w:cs="Helvetica"/>
          <w:color w:val="000000"/>
          <w:sz w:val="20"/>
          <w:szCs w:val="20"/>
        </w:rPr>
        <w:t>mollise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S.p.A. avrà la facoltà di escutere la cauzione provvisoria prestata; inoltre,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qualora la non veridicità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del contenuto della presente dichiarazione fosse accertata dopo la stipula del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contratto, questa potrà essere risolta di diritto da Fin</w:t>
      </w:r>
      <w:r w:rsidR="006250BA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ai sensi dell’art. 1456 cod. civ.;</w:t>
      </w:r>
    </w:p>
    <w:p w14:paraId="663E6D66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7DE1CB1" w14:textId="66CCB178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 in riferimento al contratto che verrà sottoscritto con l’aggiudicatario della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procedura, trova applicazione la disciplina sulla tracciabilità dei flussi finanziari di cui alla Legge 13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agosto 2010 n.136 e di impegnarsi fin da ora ad ottemperarvi, nel caso di aggiudicazione della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procedura;</w:t>
      </w:r>
    </w:p>
    <w:p w14:paraId="1CDAC26A" w14:textId="77777777" w:rsidR="003C08B4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4EFFB3DA" w14:textId="09961A3A" w:rsidR="00AE4085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C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ulteriori dichiarazioni</w:t>
      </w:r>
    </w:p>
    <w:p w14:paraId="6F03B64D" w14:textId="77777777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FDAE7C9" w14:textId="66F4B12B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informato, ai sensi e per gli effetti dell’art. 13 della legge n. 196/2003, che i dati personali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raccolti saranno trattati, anche con strumenti informatici, nell’ambito e ai fini del procedimento per il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quale la presente dichiarazione viene resa, anche in virtù di quanto espressamente specificato nel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Disciplinare di gara relativo alla presente procedura, che qui si intende integralmente trascritto;</w:t>
      </w:r>
    </w:p>
    <w:p w14:paraId="254F43F5" w14:textId="77777777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1F862D84" w14:textId="5D22551A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preso visione e di accettare incondizionatamente il Patto d'integrità in materia di contratti pubblici</w:t>
      </w:r>
      <w:r w:rsidR="009E7899">
        <w:rPr>
          <w:rFonts w:ascii="Helvetica" w:hAnsi="Helvetica" w:cs="Helvetica"/>
          <w:color w:val="000000"/>
          <w:sz w:val="20"/>
          <w:szCs w:val="20"/>
        </w:rPr>
        <w:t>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consultabile sul sito internet </w:t>
      </w:r>
      <w:r>
        <w:rPr>
          <w:rFonts w:ascii="Helvetica" w:hAnsi="Helvetica" w:cs="Helvetica"/>
          <w:color w:val="0000FF"/>
          <w:sz w:val="20"/>
          <w:szCs w:val="20"/>
        </w:rPr>
        <w:t>http://www.fin</w:t>
      </w:r>
      <w:r w:rsidR="001E1608">
        <w:rPr>
          <w:rFonts w:ascii="Helvetica" w:hAnsi="Helvetica" w:cs="Helvetica"/>
          <w:color w:val="0000FF"/>
          <w:sz w:val="20"/>
          <w:szCs w:val="20"/>
        </w:rPr>
        <w:t>molise</w:t>
      </w:r>
      <w:r>
        <w:rPr>
          <w:rFonts w:ascii="Helvetica" w:hAnsi="Helvetica" w:cs="Helvetica"/>
          <w:color w:val="0000FF"/>
          <w:sz w:val="20"/>
          <w:szCs w:val="20"/>
        </w:rPr>
        <w:t xml:space="preserve">.it </w:t>
      </w:r>
      <w:r>
        <w:rPr>
          <w:rFonts w:ascii="Helvetica" w:hAnsi="Helvetica" w:cs="Helvetica"/>
          <w:color w:val="000000"/>
          <w:sz w:val="20"/>
          <w:szCs w:val="20"/>
        </w:rPr>
        <w:t>alla sezione "Società</w:t>
      </w:r>
      <w:r w:rsidR="001E160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Trasparente/Atti Generali</w:t>
      </w:r>
      <w:r w:rsidR="001E160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".</w:t>
      </w:r>
    </w:p>
    <w:p w14:paraId="3CE6BA60" w14:textId="713CB7C9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673BD7B" w14:textId="77777777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1D673581" w14:textId="30EA455D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D) dichiarazione requisiti di ordine generale</w:t>
      </w:r>
    </w:p>
    <w:p w14:paraId="67936399" w14:textId="77777777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41639E0B" w14:textId="67A70B3F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 xml:space="preserve">Con riferimento ai requisiti di ordine generale di cui </w:t>
      </w:r>
      <w:r w:rsidR="00110D09">
        <w:rPr>
          <w:rFonts w:ascii="Helvetica-BoldOblique" w:hAnsi="Helvetica-BoldOblique" w:cs="Helvetica-BoldOblique"/>
          <w:color w:val="000000"/>
          <w:sz w:val="20"/>
          <w:szCs w:val="20"/>
        </w:rPr>
        <w:t>a</w:t>
      </w:r>
      <w:r>
        <w:rPr>
          <w:rFonts w:ascii="Helvetica-BoldOblique" w:hAnsi="Helvetica-BoldOblique" w:cs="Helvetica-BoldOblique"/>
          <w:color w:val="000000"/>
          <w:sz w:val="20"/>
          <w:szCs w:val="20"/>
        </w:rPr>
        <w:t>ll’Avviso dichiara che:</w:t>
      </w:r>
    </w:p>
    <w:p w14:paraId="6AA4C493" w14:textId="4E161A56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1D5D65CA" w14:textId="408F031F" w:rsidR="009E7899" w:rsidRPr="009E7899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………………….</w:t>
      </w:r>
    </w:p>
    <w:p w14:paraId="5B7890CB" w14:textId="245A1798" w:rsidR="009E7899" w:rsidRP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2F47E368" w14:textId="2D0C0C6B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E) dichiarazione requisiti di idoneità professionale</w:t>
      </w:r>
    </w:p>
    <w:p w14:paraId="394F725D" w14:textId="77777777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3C2371A0" w14:textId="0E676E4B" w:rsidR="009E7899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ai requisiti di idoneità professionale di cui all’Avviso dichiara che:</w:t>
      </w:r>
    </w:p>
    <w:p w14:paraId="1D2E578C" w14:textId="37E3246A" w:rsidR="009E7899" w:rsidRPr="00770915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1FF8CD0D" w14:textId="647266C5" w:rsidR="00770915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  <w:t>……………………….</w:t>
      </w:r>
    </w:p>
    <w:p w14:paraId="5D4EA490" w14:textId="77777777" w:rsidR="00770915" w:rsidRP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092C8EAF" w14:textId="4027B59E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F) dichiarazione degli elementi di valutazione</w:t>
      </w:r>
    </w:p>
    <w:p w14:paraId="542B0FE6" w14:textId="77777777" w:rsidR="00E347DE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2C6FA643" w14:textId="706A166F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30EB839B" w14:textId="2595A6A0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agli elementi di valutazione di cui al punto 8 dell’Avviso dichiara che:</w:t>
      </w:r>
    </w:p>
    <w:p w14:paraId="79260CFB" w14:textId="43CCF69D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00A260D9" w14:textId="77777777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3257343" w14:textId="77777777" w:rsidR="000E6848" w:rsidRDefault="000E6848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69958DE7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0D9905FC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58CF17C7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482C14EC" w14:textId="42873A29" w:rsidR="00D132C2" w:rsidRPr="00AE4085" w:rsidRDefault="00AE4085" w:rsidP="00AF25C9">
      <w:pPr>
        <w:autoSpaceDE w:val="0"/>
        <w:autoSpaceDN w:val="0"/>
        <w:adjustRightInd w:val="0"/>
        <w:spacing w:after="0" w:line="240" w:lineRule="auto"/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NB: SOTTOSCRI</w:t>
      </w:r>
      <w:r w:rsidR="00AF25C9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VERE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, A PENA DI ESCLUSIONE DALLA PROCEDURA,</w:t>
      </w:r>
      <w:r w:rsidR="00AF25C9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CON FIRMA DIGITALE</w:t>
      </w:r>
    </w:p>
    <w:sectPr w:rsidR="00D132C2" w:rsidRPr="00AE4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85"/>
    <w:rsid w:val="000E6848"/>
    <w:rsid w:val="00110D09"/>
    <w:rsid w:val="001E1608"/>
    <w:rsid w:val="002919DC"/>
    <w:rsid w:val="003C08B4"/>
    <w:rsid w:val="00405F44"/>
    <w:rsid w:val="004475AA"/>
    <w:rsid w:val="006250BA"/>
    <w:rsid w:val="007062B9"/>
    <w:rsid w:val="00770915"/>
    <w:rsid w:val="0094090E"/>
    <w:rsid w:val="00950C80"/>
    <w:rsid w:val="009E7899"/>
    <w:rsid w:val="00A41AAF"/>
    <w:rsid w:val="00AE4085"/>
    <w:rsid w:val="00AF25C9"/>
    <w:rsid w:val="00B90BB6"/>
    <w:rsid w:val="00BB1D21"/>
    <w:rsid w:val="00D132C2"/>
    <w:rsid w:val="00D76841"/>
    <w:rsid w:val="00E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656"/>
  <w15:chartTrackingRefBased/>
  <w15:docId w15:val="{14F4BC7D-078B-405C-8BE6-6B7D83C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Fagliarone</dc:creator>
  <cp:keywords/>
  <dc:description/>
  <cp:lastModifiedBy>Roberto Fagliarone</cp:lastModifiedBy>
  <cp:revision>12</cp:revision>
  <cp:lastPrinted>2021-11-12T09:54:00Z</cp:lastPrinted>
  <dcterms:created xsi:type="dcterms:W3CDTF">2021-11-09T08:26:00Z</dcterms:created>
  <dcterms:modified xsi:type="dcterms:W3CDTF">2022-07-29T07:15:00Z</dcterms:modified>
</cp:coreProperties>
</file>